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99" w:rsidRPr="00D37C0C" w:rsidRDefault="004F3499" w:rsidP="004F3499">
      <w:pPr>
        <w:snapToGrid w:val="0"/>
        <w:ind w:left="640" w:hangingChars="200" w:hanging="640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D37C0C">
        <w:rPr>
          <w:rFonts w:ascii="標楷體" w:eastAsia="標楷體" w:hAnsi="標楷體" w:hint="eastAsia"/>
          <w:color w:val="000000"/>
          <w:sz w:val="32"/>
          <w:szCs w:val="32"/>
        </w:rPr>
        <w:t>國立高雄科技大學電</w:t>
      </w:r>
      <w:r w:rsidRPr="00D37C0C">
        <w:rPr>
          <w:rFonts w:ascii="標楷體" w:eastAsia="標楷體" w:hAnsi="標楷體"/>
          <w:color w:val="000000"/>
          <w:sz w:val="32"/>
          <w:szCs w:val="32"/>
        </w:rPr>
        <w:t>機工程系</w:t>
      </w:r>
      <w:r w:rsidRPr="00D37C0C">
        <w:rPr>
          <w:rFonts w:ascii="標楷體" w:eastAsia="標楷體" w:hAnsi="標楷體" w:hint="eastAsia"/>
          <w:color w:val="000000"/>
          <w:sz w:val="32"/>
          <w:szCs w:val="32"/>
        </w:rPr>
        <w:t>課程委</w:t>
      </w:r>
      <w:r w:rsidRPr="00D37C0C">
        <w:rPr>
          <w:rFonts w:ascii="標楷體" w:eastAsia="標楷體" w:hAnsi="標楷體"/>
          <w:color w:val="000000"/>
          <w:sz w:val="32"/>
          <w:szCs w:val="32"/>
        </w:rPr>
        <w:t>員會設置要</w:t>
      </w:r>
      <w:r w:rsidRPr="00D37C0C">
        <w:rPr>
          <w:rFonts w:ascii="標楷體" w:eastAsia="標楷體" w:hAnsi="標楷體" w:hint="eastAsia"/>
          <w:color w:val="000000"/>
          <w:sz w:val="32"/>
          <w:szCs w:val="32"/>
        </w:rPr>
        <w:t>點</w:t>
      </w:r>
    </w:p>
    <w:p w:rsidR="004F3499" w:rsidRPr="005B12B5" w:rsidRDefault="004F3499" w:rsidP="004F3499">
      <w:pPr>
        <w:snapToGrid w:val="0"/>
        <w:ind w:left="720" w:hangingChars="400" w:hanging="720"/>
        <w:jc w:val="right"/>
        <w:rPr>
          <w:rFonts w:ascii="標楷體" w:eastAsia="標楷體" w:hAnsi="標楷體" w:hint="eastAsia"/>
          <w:color w:val="000000"/>
          <w:sz w:val="18"/>
          <w:szCs w:val="18"/>
        </w:rPr>
      </w:pPr>
    </w:p>
    <w:p w:rsidR="004F3499" w:rsidRPr="00D0015F" w:rsidRDefault="004F3499" w:rsidP="004F3499">
      <w:pPr>
        <w:wordWrap w:val="0"/>
        <w:snapToGrid w:val="0"/>
        <w:ind w:left="800" w:hangingChars="400" w:hanging="800"/>
        <w:jc w:val="right"/>
        <w:rPr>
          <w:rFonts w:ascii="標楷體" w:eastAsia="標楷體" w:hAnsi="標楷體" w:hint="eastAsia"/>
          <w:color w:val="000000"/>
          <w:sz w:val="20"/>
        </w:rPr>
      </w:pPr>
      <w:r w:rsidRPr="004A74EF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7</w:t>
      </w:r>
      <w:r w:rsidRPr="004A74EF">
        <w:rPr>
          <w:rFonts w:ascii="標楷體" w:eastAsia="標楷體" w:hAnsi="標楷體" w:hint="eastAsia"/>
          <w:color w:val="000000"/>
          <w:sz w:val="20"/>
        </w:rPr>
        <w:t>年4月27日</w:t>
      </w:r>
      <w:r>
        <w:rPr>
          <w:rFonts w:ascii="標楷體" w:eastAsia="標楷體" w:hAnsi="標楷體" w:hint="eastAsia"/>
          <w:color w:val="000000"/>
          <w:sz w:val="20"/>
        </w:rPr>
        <w:t>本校106</w:t>
      </w:r>
      <w:r w:rsidRPr="004A74EF">
        <w:rPr>
          <w:rFonts w:ascii="標楷體" w:eastAsia="標楷體" w:hAnsi="標楷體" w:hint="eastAsia"/>
          <w:color w:val="000000"/>
          <w:sz w:val="20"/>
        </w:rPr>
        <w:t>學年度第</w:t>
      </w:r>
      <w:r>
        <w:rPr>
          <w:rFonts w:ascii="標楷體" w:eastAsia="標楷體" w:hAnsi="標楷體" w:hint="eastAsia"/>
          <w:color w:val="000000"/>
          <w:sz w:val="20"/>
        </w:rPr>
        <w:t>2</w:t>
      </w:r>
      <w:r w:rsidRPr="004A74EF">
        <w:rPr>
          <w:rFonts w:ascii="標楷體" w:eastAsia="標楷體" w:hAnsi="標楷體" w:hint="eastAsia"/>
          <w:color w:val="000000"/>
          <w:sz w:val="20"/>
        </w:rPr>
        <w:t>學期第</w:t>
      </w:r>
      <w:r>
        <w:rPr>
          <w:rFonts w:ascii="標楷體" w:eastAsia="標楷體" w:hAnsi="標楷體" w:hint="eastAsia"/>
          <w:color w:val="000000"/>
          <w:sz w:val="20"/>
        </w:rPr>
        <w:t>2</w:t>
      </w:r>
      <w:r w:rsidRPr="004A74EF">
        <w:rPr>
          <w:rFonts w:ascii="標楷體" w:eastAsia="標楷體" w:hAnsi="標楷體" w:hint="eastAsia"/>
          <w:color w:val="000000"/>
          <w:sz w:val="20"/>
        </w:rPr>
        <w:t>次系所務會議訂定並修正通過</w:t>
      </w:r>
    </w:p>
    <w:p w:rsidR="004F3499" w:rsidRPr="00D0015F" w:rsidRDefault="004F3499" w:rsidP="004F3499">
      <w:pPr>
        <w:wordWrap w:val="0"/>
        <w:snapToGrid w:val="0"/>
        <w:ind w:left="800" w:hangingChars="400" w:hanging="800"/>
        <w:jc w:val="right"/>
        <w:rPr>
          <w:rFonts w:ascii="標楷體" w:eastAsia="標楷體" w:hAnsi="標楷體" w:hint="eastAsia"/>
          <w:color w:val="000000"/>
          <w:sz w:val="20"/>
        </w:rPr>
      </w:pPr>
      <w:r w:rsidRPr="004A74EF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08</w:t>
      </w:r>
      <w:r w:rsidRPr="004A74EF">
        <w:rPr>
          <w:rFonts w:ascii="標楷體" w:eastAsia="標楷體" w:hAnsi="標楷體" w:hint="eastAsia"/>
          <w:color w:val="000000"/>
          <w:sz w:val="20"/>
        </w:rPr>
        <w:t>年</w:t>
      </w:r>
      <w:r>
        <w:rPr>
          <w:rFonts w:ascii="標楷體" w:eastAsia="標楷體" w:hAnsi="標楷體" w:hint="eastAsia"/>
          <w:color w:val="000000"/>
          <w:sz w:val="20"/>
        </w:rPr>
        <w:t>9</w:t>
      </w:r>
      <w:r w:rsidRPr="004A74EF">
        <w:rPr>
          <w:rFonts w:ascii="標楷體" w:eastAsia="標楷體" w:hAnsi="標楷體" w:hint="eastAsia"/>
          <w:color w:val="000000"/>
          <w:sz w:val="20"/>
        </w:rPr>
        <w:t>月</w:t>
      </w:r>
      <w:r>
        <w:rPr>
          <w:rFonts w:ascii="標楷體" w:eastAsia="標楷體" w:hAnsi="標楷體" w:hint="eastAsia"/>
          <w:color w:val="000000"/>
          <w:sz w:val="20"/>
        </w:rPr>
        <w:t>20</w:t>
      </w:r>
      <w:r w:rsidRPr="004A74EF">
        <w:rPr>
          <w:rFonts w:ascii="標楷體" w:eastAsia="標楷體" w:hAnsi="標楷體" w:hint="eastAsia"/>
          <w:color w:val="000000"/>
          <w:sz w:val="20"/>
        </w:rPr>
        <w:t>日</w:t>
      </w:r>
      <w:r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4A74EF">
        <w:rPr>
          <w:rFonts w:ascii="標楷體" w:eastAsia="標楷體" w:hAnsi="標楷體" w:hint="eastAsia"/>
          <w:color w:val="000000"/>
          <w:sz w:val="20"/>
        </w:rPr>
        <w:t>系所務會議通過</w:t>
      </w:r>
      <w:r>
        <w:rPr>
          <w:rFonts w:ascii="標楷體" w:eastAsia="標楷體" w:hAnsi="標楷體" w:hint="eastAsia"/>
          <w:color w:val="000000"/>
          <w:sz w:val="20"/>
        </w:rPr>
        <w:t>實施</w:t>
      </w:r>
    </w:p>
    <w:p w:rsidR="004F3499" w:rsidRPr="00D37C0C" w:rsidRDefault="004F3499" w:rsidP="004F3499">
      <w:pPr>
        <w:snapToGrid w:val="0"/>
        <w:ind w:left="720" w:hangingChars="400" w:hanging="720"/>
        <w:jc w:val="right"/>
        <w:rPr>
          <w:rFonts w:ascii="標楷體" w:eastAsia="標楷體" w:hAnsi="標楷體" w:hint="eastAsia"/>
          <w:color w:val="000000"/>
          <w:sz w:val="18"/>
          <w:szCs w:val="18"/>
        </w:rPr>
      </w:pPr>
    </w:p>
    <w:p w:rsidR="004F3499" w:rsidRPr="0086558E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一、依國立高雄科技大學(以下簡稱本校)課程委員會設置要點第四條規定，訂定本系課程委員會設置要點(以下簡稱本要點)。</w:t>
      </w:r>
    </w:p>
    <w:p w:rsidR="004F3499" w:rsidRPr="0086558E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二、本系課程委員會(以下簡稱本會)職掌如下：</w:t>
      </w:r>
    </w:p>
    <w:p w:rsidR="004F3499" w:rsidRPr="0086558E" w:rsidRDefault="004F3499" w:rsidP="004F3499">
      <w:pPr>
        <w:tabs>
          <w:tab w:val="left" w:pos="851"/>
        </w:tabs>
        <w:snapToGrid w:val="0"/>
        <w:spacing w:line="360" w:lineRule="auto"/>
        <w:ind w:leftChars="236" w:left="849" w:hangingChars="118" w:hanging="283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1.課程大綱之審議及課程結構之規劃(含專業必修及專業選修科目)。</w:t>
      </w:r>
    </w:p>
    <w:p w:rsidR="004F3499" w:rsidRPr="0086558E" w:rsidRDefault="004F3499" w:rsidP="004F3499">
      <w:pPr>
        <w:tabs>
          <w:tab w:val="left" w:pos="851"/>
        </w:tabs>
        <w:snapToGrid w:val="0"/>
        <w:spacing w:line="360" w:lineRule="auto"/>
        <w:ind w:leftChars="236" w:left="849" w:hangingChars="118" w:hanging="283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2.定期檢討修正本系課程之規劃，包含必、選修學分之分配；先修、擋修課程之認定與相關課程之區分及銜接。</w:t>
      </w:r>
    </w:p>
    <w:p w:rsidR="004F3499" w:rsidRPr="0086558E" w:rsidRDefault="004F3499" w:rsidP="004F3499">
      <w:pPr>
        <w:tabs>
          <w:tab w:val="left" w:pos="851"/>
        </w:tabs>
        <w:snapToGrid w:val="0"/>
        <w:spacing w:line="360" w:lineRule="auto"/>
        <w:ind w:leftChars="236" w:left="849" w:hangingChars="118" w:hanging="283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3.本系開課數、開班數之審議。</w:t>
      </w:r>
    </w:p>
    <w:p w:rsidR="004F3499" w:rsidRPr="0086558E" w:rsidRDefault="004F3499" w:rsidP="004F3499">
      <w:pPr>
        <w:tabs>
          <w:tab w:val="left" w:pos="851"/>
        </w:tabs>
        <w:snapToGrid w:val="0"/>
        <w:spacing w:line="360" w:lineRule="auto"/>
        <w:ind w:leftChars="236" w:left="849" w:hangingChars="118" w:hanging="283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4.其他與本系之課程或教學有關事項之規劃、審議。</w:t>
      </w:r>
    </w:p>
    <w:p w:rsidR="004F3499" w:rsidRPr="0086558E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三、本會委員由本系專任教師互選產生(每組二人，各組召集人</w:t>
      </w:r>
      <w:r>
        <w:rPr>
          <w:rFonts w:ascii="標楷體" w:eastAsia="標楷體" w:hAnsi="標楷體" w:hint="eastAsia"/>
          <w:color w:val="000000"/>
          <w:szCs w:val="24"/>
        </w:rPr>
        <w:t>及</w:t>
      </w:r>
      <w:r w:rsidRPr="00846FD8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智慧自動化系統碩士班召集人</w:t>
      </w:r>
      <w:r w:rsidRPr="0086558E">
        <w:rPr>
          <w:rFonts w:ascii="標楷體" w:eastAsia="標楷體" w:hAnsi="標楷體" w:hint="eastAsia"/>
          <w:color w:val="000000"/>
          <w:szCs w:val="24"/>
        </w:rPr>
        <w:t>為當然委員，另一人由各組推舉代表)，任期一年，得連選連任。</w:t>
      </w:r>
      <w:r w:rsidRPr="006B3E47">
        <w:rPr>
          <w:rFonts w:ascii="標楷體" w:eastAsia="標楷體" w:hAnsi="標楷體" w:hint="eastAsia"/>
          <w:szCs w:val="24"/>
        </w:rPr>
        <w:t>本小組召集人由委員互選產生，任期一年，連選得連任一次。</w:t>
      </w:r>
    </w:p>
    <w:p w:rsidR="004F3499" w:rsidRPr="0086558E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四、為使課程規劃能與業界充分結合，本會得置諮詢委員若干名，聘請校外專家及業界人士(產、官、學、高職教師、校友等代表)擔任。</w:t>
      </w:r>
    </w:p>
    <w:p w:rsidR="004F3499" w:rsidRPr="0086558E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五、本會委員均為無給職，但出席之校外委員得酌支出席費及交通費。</w:t>
      </w:r>
    </w:p>
    <w:p w:rsidR="004F3499" w:rsidRPr="0086558E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六、本會每學期至少召開會議一次，必要時得召開臨時會議。</w:t>
      </w:r>
    </w:p>
    <w:p w:rsidR="004F3499" w:rsidRPr="006B3E47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七、本會會議必須二分之一(含)以上委員出席始得開議，</w:t>
      </w:r>
      <w:r w:rsidRPr="006B3E47">
        <w:rPr>
          <w:rFonts w:ascii="標楷體" w:eastAsia="標楷體" w:hAnsi="標楷體" w:hint="eastAsia"/>
          <w:szCs w:val="24"/>
        </w:rPr>
        <w:t>若委員請假得請同組人員代理，</w:t>
      </w:r>
      <w:r w:rsidRPr="006B3E47">
        <w:rPr>
          <w:rFonts w:ascii="標楷體" w:eastAsia="標楷體" w:hAnsi="標楷體"/>
          <w:szCs w:val="24"/>
        </w:rPr>
        <w:t>出席委員二分之ㄧ</w:t>
      </w:r>
      <w:r w:rsidRPr="006B3E47">
        <w:rPr>
          <w:rFonts w:ascii="標楷體" w:eastAsia="標楷體" w:hAnsi="標楷體" w:hint="eastAsia"/>
          <w:szCs w:val="24"/>
        </w:rPr>
        <w:t>(含)</w:t>
      </w:r>
      <w:r w:rsidRPr="006B3E47">
        <w:rPr>
          <w:rFonts w:ascii="標楷體" w:eastAsia="標楷體" w:hAnsi="標楷體"/>
          <w:szCs w:val="24"/>
        </w:rPr>
        <w:t>以上同意始得決議</w:t>
      </w:r>
      <w:r w:rsidRPr="006B3E47">
        <w:rPr>
          <w:rFonts w:ascii="標楷體" w:eastAsia="標楷體" w:hAnsi="標楷體" w:hint="eastAsia"/>
          <w:szCs w:val="24"/>
        </w:rPr>
        <w:t>。</w:t>
      </w:r>
    </w:p>
    <w:p w:rsidR="004F3499" w:rsidRPr="0086558E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八、本會決議事項經系務會議通過後實施，必要時依程序提請</w:t>
      </w:r>
      <w:r w:rsidRPr="006B3E47">
        <w:rPr>
          <w:rFonts w:ascii="標楷體" w:eastAsia="標楷體" w:hAnsi="標楷體" w:hint="eastAsia"/>
          <w:szCs w:val="24"/>
        </w:rPr>
        <w:t>院課程委員會議、</w:t>
      </w:r>
      <w:r w:rsidRPr="0086558E">
        <w:rPr>
          <w:rFonts w:ascii="標楷體" w:eastAsia="標楷體" w:hAnsi="標楷體" w:hint="eastAsia"/>
          <w:color w:val="000000"/>
          <w:szCs w:val="24"/>
        </w:rPr>
        <w:t>校課程委員會議、教務會議議決。</w:t>
      </w:r>
    </w:p>
    <w:p w:rsidR="004F3499" w:rsidRPr="0086558E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九、本要點未盡事宜，悉依本校相關規定辦理。</w:t>
      </w:r>
    </w:p>
    <w:p w:rsidR="00A66D13" w:rsidRPr="004F3499" w:rsidRDefault="004F3499" w:rsidP="004F3499">
      <w:pPr>
        <w:tabs>
          <w:tab w:val="left" w:pos="567"/>
          <w:tab w:val="left" w:pos="851"/>
        </w:tabs>
        <w:snapToGrid w:val="0"/>
        <w:spacing w:line="360" w:lineRule="auto"/>
        <w:ind w:left="425" w:hangingChars="177" w:hanging="425"/>
        <w:jc w:val="both"/>
        <w:rPr>
          <w:rFonts w:ascii="標楷體" w:eastAsia="標楷體" w:hAnsi="標楷體" w:hint="eastAsia"/>
          <w:color w:val="000000"/>
          <w:szCs w:val="24"/>
        </w:rPr>
      </w:pPr>
      <w:r w:rsidRPr="0086558E">
        <w:rPr>
          <w:rFonts w:ascii="標楷體" w:eastAsia="標楷體" w:hAnsi="標楷體" w:hint="eastAsia"/>
          <w:color w:val="000000"/>
          <w:szCs w:val="24"/>
        </w:rPr>
        <w:t>十、本要點經系務會議通過後公布施行，修正時亦同。</w:t>
      </w:r>
      <w:bookmarkStart w:id="0" w:name="_GoBack"/>
      <w:bookmarkEnd w:id="0"/>
    </w:p>
    <w:sectPr w:rsidR="00A66D13" w:rsidRPr="004F3499" w:rsidSect="004F3499">
      <w:pgSz w:w="11906" w:h="16838"/>
      <w:pgMar w:top="902" w:right="924" w:bottom="902" w:left="90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99"/>
    <w:rsid w:val="004F3499"/>
    <w:rsid w:val="00A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61BE"/>
  <w15:chartTrackingRefBased/>
  <w15:docId w15:val="{B7025E63-EA22-4482-A418-9C4E8C73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9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宜玲 蔡</dc:creator>
  <cp:keywords/>
  <dc:description/>
  <cp:lastModifiedBy>宜玲 蔡</cp:lastModifiedBy>
  <cp:revision>1</cp:revision>
  <dcterms:created xsi:type="dcterms:W3CDTF">2023-10-25T03:31:00Z</dcterms:created>
  <dcterms:modified xsi:type="dcterms:W3CDTF">2023-10-25T03:32:00Z</dcterms:modified>
</cp:coreProperties>
</file>